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07E1" w:rsidRPr="007707E1" w:rsidRDefault="007707E1" w:rsidP="007707E1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Лабораторна робота № 1</w:t>
      </w:r>
    </w:p>
    <w:p w:rsidR="007707E1" w:rsidRPr="007707E1" w:rsidRDefault="007707E1" w:rsidP="007707E1">
      <w:pPr>
        <w:pStyle w:val="a3"/>
        <w:numPr>
          <w:ilvl w:val="0"/>
          <w:numId w:val="1"/>
        </w:numPr>
        <w:ind w:left="360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ru-RU"/>
        </w:rPr>
      </w:pP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Поняття попиту. Функція попиту. </w:t>
      </w:r>
    </w:p>
    <w:p w:rsidR="007707E1" w:rsidRPr="007707E1" w:rsidRDefault="007707E1" w:rsidP="007707E1">
      <w:pPr>
        <w:pStyle w:val="a3"/>
        <w:ind w:left="360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ru-RU"/>
        </w:rPr>
      </w:pP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ru-RU"/>
        </w:rPr>
        <w:t>Попит-</w:t>
      </w: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це ринковий вираз потреби,</w:t>
      </w: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ru-RU"/>
        </w:rPr>
        <w:t xml:space="preserve"> </w:t>
      </w: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який</w:t>
      </w: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ru-RU"/>
        </w:rPr>
        <w:t xml:space="preserve"> </w:t>
      </w: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є бажанням і здатністю людей купувати блага.</w:t>
      </w:r>
      <w:r w:rsidRPr="007707E1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/>
      </w: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ru-RU"/>
        </w:rPr>
        <w:t xml:space="preserve"> </w:t>
      </w:r>
      <w:r w:rsidRPr="007707E1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34CE017" wp14:editId="073D9F16">
            <wp:extent cx="5314950" cy="1066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7E1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20CC277" wp14:editId="1E8D4745">
            <wp:extent cx="5314950" cy="12668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7E1" w:rsidRPr="007707E1" w:rsidRDefault="007707E1" w:rsidP="007707E1">
      <w:pPr>
        <w:pStyle w:val="a3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Попит і ціна, закон попиту.</w:t>
      </w:r>
    </w:p>
    <w:p w:rsidR="007707E1" w:rsidRPr="007707E1" w:rsidRDefault="007707E1" w:rsidP="007707E1">
      <w:pPr>
        <w:ind w:left="360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ru-RU"/>
        </w:rPr>
      </w:pP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ru-RU"/>
        </w:rPr>
        <w:t xml:space="preserve"> </w:t>
      </w:r>
      <w:r w:rsidRPr="007707E1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CF3D518" wp14:editId="2142C7F2">
            <wp:extent cx="5324475" cy="16383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7E1" w:rsidRPr="007707E1" w:rsidRDefault="007707E1" w:rsidP="007707E1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2. Загальне поняття еластичності та її застосування в економічних дослідженнях. </w:t>
      </w:r>
    </w:p>
    <w:p w:rsidR="007707E1" w:rsidRPr="007707E1" w:rsidRDefault="007707E1" w:rsidP="007707E1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9FD5AAB" wp14:editId="278C1E1A">
            <wp:extent cx="6124575" cy="27813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7E1" w:rsidRPr="007707E1" w:rsidRDefault="007707E1" w:rsidP="007707E1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Види</w:t>
      </w: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ru-RU"/>
        </w:rPr>
        <w:t xml:space="preserve"> </w:t>
      </w: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еластичності.</w:t>
      </w:r>
    </w:p>
    <w:p w:rsidR="007707E1" w:rsidRPr="007707E1" w:rsidRDefault="007707E1" w:rsidP="007707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uk-UA"/>
        </w:rPr>
      </w:pPr>
      <w:r w:rsidRPr="007707E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uk-UA"/>
        </w:rPr>
        <w:t>Точкова еластичність показує чутливість попиту до зміни ціни в даній точці (зазвичай в точці рівноваги).</w:t>
      </w:r>
    </w:p>
    <w:p w:rsidR="007707E1" w:rsidRPr="007707E1" w:rsidRDefault="007707E1" w:rsidP="007707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uk-UA"/>
        </w:rPr>
      </w:pPr>
      <w:r w:rsidRPr="007707E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uk-UA"/>
        </w:rPr>
        <w:t>Якщо ж зміни ціни досить значні і не можуть бути охарактеризовані точковим показником, використовується формула </w:t>
      </w:r>
      <w:r w:rsidRPr="007707E1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uk-UA"/>
        </w:rPr>
        <w:t>дугової еластичності:</w:t>
      </w:r>
    </w:p>
    <w:p w:rsidR="007707E1" w:rsidRPr="007707E1" w:rsidRDefault="007707E1" w:rsidP="007707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uk-UA"/>
        </w:rPr>
      </w:pPr>
      <w:r w:rsidRPr="007707E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uk-UA"/>
        </w:rPr>
        <w:t>Дугова еластичність показує чутливість попиту до зміни ціни в деякому діапазоні: від значення Р, до значення </w:t>
      </w:r>
      <w:r w:rsidRPr="007707E1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uk-UA"/>
        </w:rPr>
        <w:t>Р</w:t>
      </w:r>
      <w:r w:rsidRPr="007707E1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vertAlign w:val="subscript"/>
          <w:lang w:eastAsia="uk-UA"/>
        </w:rPr>
        <w:t>2</w:t>
      </w:r>
      <w:r w:rsidRPr="007707E1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uk-UA"/>
        </w:rPr>
        <w:t>.</w:t>
      </w:r>
      <w:r w:rsidRPr="007707E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uk-UA"/>
        </w:rPr>
        <w:t> На практиці дугова еластичність зводиться зазвичай до точкової шляхом знаходження середньої точки всередині інтервалу значень цін і обсягів продажів.</w:t>
      </w:r>
    </w:p>
    <w:p w:rsidR="007707E1" w:rsidRPr="007707E1" w:rsidRDefault="007707E1" w:rsidP="007707E1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7707E1" w:rsidRPr="007707E1" w:rsidRDefault="007707E1" w:rsidP="007707E1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Точкова</w:t>
      </w:r>
    </w:p>
    <w:p w:rsidR="007707E1" w:rsidRPr="007707E1" w:rsidRDefault="007707E1" w:rsidP="007707E1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56B85F7" wp14:editId="48FF2940">
            <wp:extent cx="5505450" cy="16573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7E1" w:rsidRPr="007707E1" w:rsidRDefault="007707E1" w:rsidP="007707E1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Дугова</w:t>
      </w:r>
    </w:p>
    <w:p w:rsidR="007707E1" w:rsidRPr="007707E1" w:rsidRDefault="007707E1" w:rsidP="007707E1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7707E1" w:rsidRPr="007707E1" w:rsidRDefault="007707E1" w:rsidP="007707E1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7FDE51E4" wp14:editId="0EF88946">
            <wp:extent cx="5372100" cy="18097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7E1" w:rsidRPr="007707E1" w:rsidRDefault="007707E1" w:rsidP="007707E1">
      <w:pPr>
        <w:pStyle w:val="a3"/>
        <w:numPr>
          <w:ilvl w:val="0"/>
          <w:numId w:val="2"/>
        </w:num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Пропозиція. Величина пропозиції, функція пропозиції. Пропозиція і ціна, закон пропозиції.</w:t>
      </w:r>
      <w:r w:rsidRPr="007707E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FB6F634" wp14:editId="5910166F">
            <wp:extent cx="5381625" cy="7143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7E1" w:rsidRPr="007707E1" w:rsidRDefault="007707E1" w:rsidP="007707E1">
      <w:pPr>
        <w:pStyle w:val="a3"/>
        <w:ind w:left="927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9398FBE" wp14:editId="104C49B0">
            <wp:extent cx="5429250" cy="17526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7E1" w:rsidRPr="007707E1" w:rsidRDefault="007707E1" w:rsidP="007707E1">
      <w:pPr>
        <w:pStyle w:val="a3"/>
        <w:ind w:left="927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7707E1" w:rsidRPr="007707E1" w:rsidRDefault="007707E1" w:rsidP="007707E1">
      <w:pPr>
        <w:pStyle w:val="a3"/>
        <w:ind w:left="927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9B39A5C" wp14:editId="5A35A8D1">
            <wp:extent cx="5476875" cy="9620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7E1" w:rsidRPr="007707E1" w:rsidRDefault="007707E1" w:rsidP="007707E1">
      <w:pPr>
        <w:pStyle w:val="a3"/>
        <w:ind w:left="927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7707E1" w:rsidRPr="007707E1" w:rsidRDefault="007707E1" w:rsidP="007707E1">
      <w:pPr>
        <w:pStyle w:val="a3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7707E1" w:rsidRPr="007707E1" w:rsidRDefault="007707E1" w:rsidP="007707E1">
      <w:pPr>
        <w:pStyle w:val="a3"/>
        <w:numPr>
          <w:ilvl w:val="0"/>
          <w:numId w:val="2"/>
        </w:num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Модель Маршала («хрест» Маршала). Статична та динамічна рівновага ринку.</w:t>
      </w:r>
    </w:p>
    <w:p w:rsidR="007707E1" w:rsidRPr="007707E1" w:rsidRDefault="007707E1" w:rsidP="007707E1">
      <w:pPr>
        <w:pStyle w:val="a3"/>
        <w:ind w:left="927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color w:val="000000" w:themeColor="text1"/>
          <w:sz w:val="28"/>
          <w:szCs w:val="28"/>
        </w:rPr>
        <w:t>Досліджуючи взаємозалежність ціни, попиту і пропозиції, А. Маршалл показав, що за умов вільної конкуренції, якщо ринкова ціна починає перевищувати ціну рівноваги, то пропозиція буде переважати над попитом і ціна почне знижуватися. Якщо ринкова ціна стає нижчою за ціну рівноваги, то попит починає перевищувати пропозицію і ціна зростатиме.</w:t>
      </w:r>
    </w:p>
    <w:p w:rsidR="007707E1" w:rsidRPr="007707E1" w:rsidRDefault="007707E1" w:rsidP="007707E1">
      <w:pPr>
        <w:pStyle w:val="a3"/>
        <w:ind w:left="927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579A3B42" wp14:editId="52E02AF1">
            <wp:extent cx="5591175" cy="15240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7E1" w:rsidRPr="007707E1" w:rsidRDefault="007707E1" w:rsidP="007707E1">
      <w:pPr>
        <w:pStyle w:val="a3"/>
        <w:ind w:left="927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CDC42D4" wp14:editId="28FCB2B5">
            <wp:extent cx="5676900" cy="12192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7E1" w:rsidRPr="007707E1" w:rsidRDefault="007707E1" w:rsidP="007707E1">
      <w:pPr>
        <w:pStyle w:val="a3"/>
        <w:ind w:left="927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7707E1" w:rsidRPr="007707E1" w:rsidRDefault="007707E1" w:rsidP="007707E1">
      <w:pPr>
        <w:pStyle w:val="a3"/>
        <w:ind w:left="927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7707E1" w:rsidRPr="007707E1" w:rsidRDefault="007707E1" w:rsidP="007707E1">
      <w:pPr>
        <w:pStyle w:val="a3"/>
        <w:ind w:left="927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1608E9E" wp14:editId="704BF419">
            <wp:extent cx="5734050" cy="13811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7E1" w:rsidRPr="007707E1" w:rsidRDefault="007707E1" w:rsidP="007707E1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5. Дискретна </w:t>
      </w:r>
      <w:proofErr w:type="spellStart"/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павутиноподібна</w:t>
      </w:r>
      <w:proofErr w:type="spellEnd"/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модель. </w:t>
      </w:r>
    </w:p>
    <w:p w:rsidR="007707E1" w:rsidRPr="007707E1" w:rsidRDefault="007707E1" w:rsidP="007707E1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CE065D6" wp14:editId="37AF8069">
            <wp:extent cx="4324350" cy="17907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07" b="59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7E1" w:rsidRPr="007707E1" w:rsidRDefault="007707E1" w:rsidP="007707E1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Динамічна рівновага. Поняття стабільної нестабільної та </w:t>
      </w:r>
      <w:proofErr w:type="spellStart"/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квазістабільної</w:t>
      </w:r>
      <w:proofErr w:type="spellEnd"/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рівноваги.</w:t>
      </w:r>
    </w:p>
    <w:p w:rsidR="007707E1" w:rsidRPr="007707E1" w:rsidRDefault="007707E1" w:rsidP="007707E1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2DE026D" wp14:editId="7A0FF7F8">
            <wp:extent cx="6115050" cy="10287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7E1" w:rsidRPr="007707E1" w:rsidRDefault="007707E1" w:rsidP="007707E1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51A8E645" wp14:editId="5796C499">
            <wp:extent cx="6115050" cy="23145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7E1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:rsidR="007707E1" w:rsidRPr="007707E1" w:rsidRDefault="007707E1" w:rsidP="007707E1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E011220" wp14:editId="1A2128B9">
            <wp:extent cx="6124575" cy="17145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7E1" w:rsidRPr="007707E1" w:rsidRDefault="007707E1" w:rsidP="007707E1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6. Види державного регулювання ринкових відносин та їхні наслідки (зміни в ринковій</w:t>
      </w:r>
    </w:p>
    <w:p w:rsidR="007707E1" w:rsidRPr="007707E1" w:rsidRDefault="007707E1" w:rsidP="007707E1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рівновазі)</w:t>
      </w:r>
    </w:p>
    <w:p w:rsidR="007707E1" w:rsidRPr="007707E1" w:rsidRDefault="007707E1" w:rsidP="007707E1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524058C" wp14:editId="51F57226">
            <wp:extent cx="4714875" cy="16002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7E1" w:rsidRPr="007707E1" w:rsidRDefault="007707E1" w:rsidP="007707E1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5028EEAD" wp14:editId="4D5938A4">
            <wp:extent cx="5362575" cy="25527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7E1" w:rsidRPr="007707E1" w:rsidRDefault="007707E1" w:rsidP="007707E1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2DEC497" wp14:editId="6728CCF7">
            <wp:extent cx="6115050" cy="16668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7E1" w:rsidRPr="007707E1" w:rsidRDefault="007707E1" w:rsidP="007707E1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34C002A" wp14:editId="35AF1C55">
            <wp:extent cx="6124575" cy="23526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7E1" w:rsidRPr="007707E1" w:rsidRDefault="007707E1" w:rsidP="007707E1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707E1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9DEB0E3" wp14:editId="0F34BD4C">
            <wp:extent cx="6115050" cy="28860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F47D6" w:rsidRPr="007707E1" w:rsidRDefault="007707E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BF47D6" w:rsidRPr="007707E1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E94961"/>
    <w:multiLevelType w:val="hybridMultilevel"/>
    <w:tmpl w:val="7C009670"/>
    <w:lvl w:ilvl="0" w:tplc="0422000F">
      <w:start w:val="1"/>
      <w:numFmt w:val="decimal"/>
      <w:lvlText w:val="%1."/>
      <w:lvlJc w:val="left"/>
      <w:pPr>
        <w:ind w:left="927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A03C02"/>
    <w:multiLevelType w:val="hybridMultilevel"/>
    <w:tmpl w:val="95D45334"/>
    <w:lvl w:ilvl="0" w:tplc="1D46854E">
      <w:start w:val="3"/>
      <w:numFmt w:val="decimal"/>
      <w:lvlText w:val="%1."/>
      <w:lvlJc w:val="left"/>
      <w:pPr>
        <w:ind w:left="927" w:hanging="360"/>
      </w:pPr>
    </w:lvl>
    <w:lvl w:ilvl="1" w:tplc="04220019">
      <w:start w:val="1"/>
      <w:numFmt w:val="lowerLetter"/>
      <w:lvlText w:val="%2."/>
      <w:lvlJc w:val="left"/>
      <w:pPr>
        <w:ind w:left="1647" w:hanging="360"/>
      </w:pPr>
    </w:lvl>
    <w:lvl w:ilvl="2" w:tplc="0422001B">
      <w:start w:val="1"/>
      <w:numFmt w:val="lowerRoman"/>
      <w:lvlText w:val="%3."/>
      <w:lvlJc w:val="right"/>
      <w:pPr>
        <w:ind w:left="2367" w:hanging="180"/>
      </w:pPr>
    </w:lvl>
    <w:lvl w:ilvl="3" w:tplc="0422000F">
      <w:start w:val="1"/>
      <w:numFmt w:val="decimal"/>
      <w:lvlText w:val="%4."/>
      <w:lvlJc w:val="left"/>
      <w:pPr>
        <w:ind w:left="3087" w:hanging="360"/>
      </w:pPr>
    </w:lvl>
    <w:lvl w:ilvl="4" w:tplc="04220019">
      <w:start w:val="1"/>
      <w:numFmt w:val="lowerLetter"/>
      <w:lvlText w:val="%5."/>
      <w:lvlJc w:val="left"/>
      <w:pPr>
        <w:ind w:left="3807" w:hanging="360"/>
      </w:pPr>
    </w:lvl>
    <w:lvl w:ilvl="5" w:tplc="0422001B">
      <w:start w:val="1"/>
      <w:numFmt w:val="lowerRoman"/>
      <w:lvlText w:val="%6."/>
      <w:lvlJc w:val="right"/>
      <w:pPr>
        <w:ind w:left="4527" w:hanging="180"/>
      </w:pPr>
    </w:lvl>
    <w:lvl w:ilvl="6" w:tplc="0422000F">
      <w:start w:val="1"/>
      <w:numFmt w:val="decimal"/>
      <w:lvlText w:val="%7."/>
      <w:lvlJc w:val="left"/>
      <w:pPr>
        <w:ind w:left="5247" w:hanging="360"/>
      </w:pPr>
    </w:lvl>
    <w:lvl w:ilvl="7" w:tplc="04220019">
      <w:start w:val="1"/>
      <w:numFmt w:val="lowerLetter"/>
      <w:lvlText w:val="%8."/>
      <w:lvlJc w:val="left"/>
      <w:pPr>
        <w:ind w:left="5967" w:hanging="360"/>
      </w:pPr>
    </w:lvl>
    <w:lvl w:ilvl="8" w:tplc="0422001B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07E1"/>
    <w:rsid w:val="00576DE5"/>
    <w:rsid w:val="007707E1"/>
    <w:rsid w:val="00924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DEA4D7B-6068-4852-B97A-BD99FD470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07E1"/>
    <w:pPr>
      <w:spacing w:line="256" w:lineRule="auto"/>
    </w:pPr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707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935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232</Words>
  <Characters>1323</Characters>
  <Application>Microsoft Office Word</Application>
  <DocSecurity>0</DocSecurity>
  <Lines>11</Lines>
  <Paragraphs>3</Paragraphs>
  <ScaleCrop>false</ScaleCrop>
  <Company/>
  <LinksUpToDate>false</LinksUpToDate>
  <CharactersWithSpaces>1552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Xenna</dc:creator>
  <cp:keywords/>
  <dc:description/>
  <cp:lastModifiedBy>Xenna</cp:lastModifiedBy>
  <cp:revision>1</cp:revision>
  <dcterms:created xsi:type="dcterms:W3CDTF">2022-12-04T13:49:00Z</dcterms:created>
  <dcterms:modified xsi:type="dcterms:W3CDTF">2022-12-04T13:49:00Z</dcterms:modified>
</cp:coreProperties>
</file>